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3C078" w14:textId="01EF8326" w:rsidR="00755587" w:rsidRDefault="003D1A9E" w:rsidP="005A7E39">
      <w:pPr>
        <w:tabs>
          <w:tab w:val="left" w:pos="8805"/>
        </w:tabs>
      </w:pPr>
      <w:r w:rsidRPr="00EE3E7C">
        <w:rPr>
          <w:noProof/>
        </w:rPr>
        <w:drawing>
          <wp:anchor distT="0" distB="0" distL="114300" distR="114300" simplePos="0" relativeHeight="251667456" behindDoc="0" locked="0" layoutInCell="1" allowOverlap="1" wp14:anchorId="1F5DD750" wp14:editId="37B80250">
            <wp:simplePos x="0" y="0"/>
            <wp:positionH relativeFrom="column">
              <wp:posOffset>-485775</wp:posOffset>
            </wp:positionH>
            <wp:positionV relativeFrom="paragraph">
              <wp:posOffset>-13335</wp:posOffset>
            </wp:positionV>
            <wp:extent cx="712470" cy="712470"/>
            <wp:effectExtent l="0" t="0" r="0" b="0"/>
            <wp:wrapNone/>
            <wp:docPr id="51417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78904"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2470" cy="712470"/>
                    </a:xfrm>
                    <a:prstGeom prst="rect">
                      <a:avLst/>
                    </a:prstGeom>
                  </pic:spPr>
                </pic:pic>
              </a:graphicData>
            </a:graphic>
          </wp:anchor>
        </w:drawing>
      </w:r>
      <w:r w:rsidR="00D056E3">
        <w:rPr>
          <w:noProof/>
        </w:rPr>
        <mc:AlternateContent>
          <mc:Choice Requires="wps">
            <w:drawing>
              <wp:anchor distT="0" distB="0" distL="114300" distR="114300" simplePos="0" relativeHeight="251666432" behindDoc="0" locked="0" layoutInCell="1" allowOverlap="1" wp14:anchorId="2620AA0F" wp14:editId="5E955181">
                <wp:simplePos x="0" y="0"/>
                <wp:positionH relativeFrom="column">
                  <wp:posOffset>3533775</wp:posOffset>
                </wp:positionH>
                <wp:positionV relativeFrom="paragraph">
                  <wp:posOffset>6768465</wp:posOffset>
                </wp:positionV>
                <wp:extent cx="6096000" cy="323850"/>
                <wp:effectExtent l="19050" t="19050" r="19050" b="19050"/>
                <wp:wrapNone/>
                <wp:docPr id="166638672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323850"/>
                        </a:xfrm>
                        <a:prstGeom prst="roundRect">
                          <a:avLst>
                            <a:gd name="adj" fmla="val 16667"/>
                          </a:avLst>
                        </a:prstGeom>
                        <a:solidFill>
                          <a:srgbClr val="FFFFFF"/>
                        </a:solidFill>
                        <a:ln w="38100">
                          <a:solidFill>
                            <a:srgbClr val="7030A0"/>
                          </a:solidFill>
                          <a:round/>
                          <a:headEnd/>
                          <a:tailEnd/>
                        </a:ln>
                      </wps:spPr>
                      <wps:txbx>
                        <w:txbxContent>
                          <w:p w14:paraId="63C61217" w14:textId="1CC4B25F" w:rsidR="00D056E3" w:rsidRPr="00D056E3" w:rsidRDefault="00D056E3" w:rsidP="00D056E3">
                            <w:pPr>
                              <w:jc w:val="center"/>
                              <w:rPr>
                                <w:rFonts w:ascii="Twinkl" w:hAnsi="Twinkl"/>
                                <w:b/>
                                <w:bCs/>
                              </w:rPr>
                            </w:pPr>
                            <w:r w:rsidRPr="00D056E3">
                              <w:rPr>
                                <w:rFonts w:ascii="Twinkl" w:hAnsi="Twinkl"/>
                                <w:b/>
                                <w:bCs/>
                              </w:rPr>
                              <w:t xml:space="preserve">Please </w:t>
                            </w:r>
                            <w:r w:rsidR="005066B0">
                              <w:rPr>
                                <w:rFonts w:ascii="Twinkl" w:hAnsi="Twinkl"/>
                                <w:b/>
                                <w:bCs/>
                              </w:rPr>
                              <w:t xml:space="preserve">provide a </w:t>
                            </w:r>
                            <w:r w:rsidRPr="00D056E3">
                              <w:rPr>
                                <w:rFonts w:ascii="Twinkl" w:hAnsi="Twinkl"/>
                                <w:b/>
                                <w:bCs/>
                              </w:rPr>
                              <w:t xml:space="preserve">named </w:t>
                            </w:r>
                            <w:r w:rsidR="005066B0">
                              <w:rPr>
                                <w:rFonts w:ascii="Twinkl" w:hAnsi="Twinkl"/>
                                <w:b/>
                                <w:bCs/>
                              </w:rPr>
                              <w:t xml:space="preserve">pair of </w:t>
                            </w:r>
                            <w:r w:rsidRPr="00D056E3">
                              <w:rPr>
                                <w:rFonts w:ascii="Twinkl" w:hAnsi="Twinkl"/>
                                <w:b/>
                                <w:bCs/>
                              </w:rPr>
                              <w:t>wellies</w:t>
                            </w:r>
                            <w:r w:rsidR="005066B0">
                              <w:rPr>
                                <w:rFonts w:ascii="Twinkl" w:hAnsi="Twinkl"/>
                                <w:b/>
                                <w:bCs/>
                              </w:rPr>
                              <w:t xml:space="preserve"> which can be left </w:t>
                            </w:r>
                            <w:r>
                              <w:rPr>
                                <w:rFonts w:ascii="Twinkl" w:hAnsi="Twinkl"/>
                                <w:b/>
                                <w:bCs/>
                              </w:rPr>
                              <w:t>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20AA0F" id="AutoShape 9" o:spid="_x0000_s1026" style="position:absolute;margin-left:278.25pt;margin-top:532.95pt;width:480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" strokecolor="#7030a0" strokeweight="3pt">
                <v:textbox>
                  <w:txbxContent>
                    <w:p w14:paraId="63C61217" w14:textId="1CC4B25F" w:rsidR="00D056E3" w:rsidRPr="00D056E3" w:rsidRDefault="00D056E3" w:rsidP="00D056E3">
                      <w:pPr>
                        <w:jc w:val="center"/>
                        <w:rPr>
                          <w:rFonts w:ascii="Twinkl" w:hAnsi="Twinkl"/>
                          <w:b/>
                          <w:bCs/>
                        </w:rPr>
                      </w:pPr>
                      <w:r w:rsidRPr="00D056E3">
                        <w:rPr>
                          <w:rFonts w:ascii="Twinkl" w:hAnsi="Twinkl"/>
                          <w:b/>
                          <w:bCs/>
                        </w:rPr>
                        <w:t xml:space="preserve">Please </w:t>
                      </w:r>
                      <w:r w:rsidR="005066B0">
                        <w:rPr>
                          <w:rFonts w:ascii="Twinkl" w:hAnsi="Twinkl"/>
                          <w:b/>
                          <w:bCs/>
                        </w:rPr>
                        <w:t xml:space="preserve">provide a </w:t>
                      </w:r>
                      <w:r w:rsidRPr="00D056E3">
                        <w:rPr>
                          <w:rFonts w:ascii="Twinkl" w:hAnsi="Twinkl"/>
                          <w:b/>
                          <w:bCs/>
                        </w:rPr>
                        <w:t xml:space="preserve">named </w:t>
                      </w:r>
                      <w:r w:rsidR="005066B0">
                        <w:rPr>
                          <w:rFonts w:ascii="Twinkl" w:hAnsi="Twinkl"/>
                          <w:b/>
                          <w:bCs/>
                        </w:rPr>
                        <w:t xml:space="preserve">pair of </w:t>
                      </w:r>
                      <w:r w:rsidRPr="00D056E3">
                        <w:rPr>
                          <w:rFonts w:ascii="Twinkl" w:hAnsi="Twinkl"/>
                          <w:b/>
                          <w:bCs/>
                        </w:rPr>
                        <w:t>wellies</w:t>
                      </w:r>
                      <w:r w:rsidR="005066B0">
                        <w:rPr>
                          <w:rFonts w:ascii="Twinkl" w:hAnsi="Twinkl"/>
                          <w:b/>
                          <w:bCs/>
                        </w:rPr>
                        <w:t xml:space="preserve"> which can be left </w:t>
                      </w:r>
                      <w:r>
                        <w:rPr>
                          <w:rFonts w:ascii="Twinkl" w:hAnsi="Twinkl"/>
                          <w:b/>
                          <w:bCs/>
                        </w:rPr>
                        <w:t>in school.</w:t>
                      </w:r>
                    </w:p>
                  </w:txbxContent>
                </v:textbox>
              </v:roundrect>
            </w:pict>
          </mc:Fallback>
        </mc:AlternateContent>
      </w:r>
      <w:r w:rsidR="00D056E3">
        <w:rPr>
          <w:noProof/>
        </w:rPr>
        <mc:AlternateContent>
          <mc:Choice Requires="wps">
            <w:drawing>
              <wp:anchor distT="0" distB="0" distL="114300" distR="114300" simplePos="0" relativeHeight="251665408" behindDoc="0" locked="0" layoutInCell="1" allowOverlap="1" wp14:anchorId="4DE16A18" wp14:editId="46A645B4">
                <wp:simplePos x="0" y="0"/>
                <wp:positionH relativeFrom="column">
                  <wp:posOffset>-790575</wp:posOffset>
                </wp:positionH>
                <wp:positionV relativeFrom="paragraph">
                  <wp:posOffset>-89535</wp:posOffset>
                </wp:positionV>
                <wp:extent cx="4714875" cy="933450"/>
                <wp:effectExtent l="19050" t="19050" r="28575" b="19050"/>
                <wp:wrapNone/>
                <wp:docPr id="208054491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933450"/>
                        </a:xfrm>
                        <a:prstGeom prst="roundRect">
                          <a:avLst>
                            <a:gd name="adj" fmla="val 16667"/>
                          </a:avLst>
                        </a:prstGeom>
                        <a:solidFill>
                          <a:srgbClr val="FFFFFF"/>
                        </a:solidFill>
                        <a:ln w="38100">
                          <a:solidFill>
                            <a:srgbClr val="FF99CC"/>
                          </a:solidFill>
                          <a:round/>
                          <a:headEnd/>
                          <a:tailEnd/>
                        </a:ln>
                      </wps:spPr>
                      <wps:txbx>
                        <w:txbxContent>
                          <w:p w14:paraId="6433CC3D" w14:textId="3A25D192" w:rsidR="00AC47FE" w:rsidRPr="003D1A9E" w:rsidRDefault="00AC47FE" w:rsidP="00E13944">
                            <w:pPr>
                              <w:ind w:left="360"/>
                              <w:jc w:val="center"/>
                              <w:rPr>
                                <w:rFonts w:ascii="Twinkl" w:hAnsi="Twinkl"/>
                                <w:b/>
                                <w:bCs/>
                                <w:sz w:val="36"/>
                                <w:szCs w:val="36"/>
                              </w:rPr>
                            </w:pPr>
                            <w:r w:rsidRPr="003D1A9E">
                              <w:rPr>
                                <w:rFonts w:ascii="Twinkl" w:hAnsi="Twinkl"/>
                                <w:b/>
                                <w:bCs/>
                                <w:sz w:val="36"/>
                                <w:szCs w:val="36"/>
                              </w:rPr>
                              <w:t>Acorns Autumn 2026</w:t>
                            </w:r>
                          </w:p>
                          <w:p w14:paraId="71C8C62D" w14:textId="0213113A" w:rsidR="003D1A9E" w:rsidRPr="003D1A9E" w:rsidRDefault="003D1A9E" w:rsidP="00E13944">
                            <w:pPr>
                              <w:ind w:left="360"/>
                              <w:jc w:val="center"/>
                              <w:rPr>
                                <w:rFonts w:ascii="Twinkl" w:hAnsi="Twinkl"/>
                                <w:b/>
                                <w:bCs/>
                                <w:sz w:val="36"/>
                                <w:szCs w:val="36"/>
                              </w:rPr>
                            </w:pPr>
                            <w:r w:rsidRPr="003D1A9E">
                              <w:rPr>
                                <w:rFonts w:ascii="Twinkl" w:hAnsi="Twinkl"/>
                                <w:b/>
                                <w:bCs/>
                                <w:sz w:val="36"/>
                                <w:szCs w:val="36"/>
                              </w:rPr>
                              <w:t xml:space="preserve">Reception </w:t>
                            </w:r>
                          </w:p>
                          <w:p w14:paraId="27C0487B" w14:textId="40FC5FF6" w:rsidR="00D056E3" w:rsidRPr="00AC47FE" w:rsidRDefault="00D056E3" w:rsidP="00D056E3">
                            <w:pPr>
                              <w:jc w:val="center"/>
                              <w:rPr>
                                <w:b/>
                                <w:bC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E16A18" id="AutoShape 8" o:spid="_x0000_s1027" style="position:absolute;margin-left:-62.25pt;margin-top:-7.05pt;width:371.25pt;height: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" strokecolor="#f9c" strokeweight="3pt">
                <v:textbox>
                  <w:txbxContent>
                    <w:p w14:paraId="6433CC3D" w14:textId="3A25D192" w:rsidR="00AC47FE" w:rsidRPr="003D1A9E" w:rsidRDefault="00AC47FE" w:rsidP="00E13944">
                      <w:pPr>
                        <w:ind w:left="360"/>
                        <w:jc w:val="center"/>
                        <w:rPr>
                          <w:rFonts w:ascii="Twinkl" w:hAnsi="Twinkl"/>
                          <w:b/>
                          <w:bCs/>
                          <w:sz w:val="36"/>
                          <w:szCs w:val="36"/>
                        </w:rPr>
                      </w:pPr>
                      <w:r w:rsidRPr="003D1A9E">
                        <w:rPr>
                          <w:rFonts w:ascii="Twinkl" w:hAnsi="Twinkl"/>
                          <w:b/>
                          <w:bCs/>
                          <w:sz w:val="36"/>
                          <w:szCs w:val="36"/>
                        </w:rPr>
                        <w:t>Acorns Autumn 2026</w:t>
                      </w:r>
                    </w:p>
                    <w:p w14:paraId="71C8C62D" w14:textId="0213113A" w:rsidR="003D1A9E" w:rsidRPr="003D1A9E" w:rsidRDefault="003D1A9E" w:rsidP="00E13944">
                      <w:pPr>
                        <w:ind w:left="360"/>
                        <w:jc w:val="center"/>
                        <w:rPr>
                          <w:rFonts w:ascii="Twinkl" w:hAnsi="Twinkl"/>
                          <w:b/>
                          <w:bCs/>
                          <w:sz w:val="36"/>
                          <w:szCs w:val="36"/>
                        </w:rPr>
                      </w:pPr>
                      <w:r w:rsidRPr="003D1A9E">
                        <w:rPr>
                          <w:rFonts w:ascii="Twinkl" w:hAnsi="Twinkl"/>
                          <w:b/>
                          <w:bCs/>
                          <w:sz w:val="36"/>
                          <w:szCs w:val="36"/>
                        </w:rPr>
                        <w:t xml:space="preserve">Reception </w:t>
                      </w:r>
                    </w:p>
                    <w:p w14:paraId="27C0487B" w14:textId="40FC5FF6" w:rsidR="00D056E3" w:rsidRPr="00AC47FE" w:rsidRDefault="00D056E3" w:rsidP="00D056E3">
                      <w:pPr>
                        <w:jc w:val="center"/>
                        <w:rPr>
                          <w:b/>
                          <w:bCs/>
                          <w:sz w:val="36"/>
                          <w:szCs w:val="36"/>
                        </w:rPr>
                      </w:pPr>
                    </w:p>
                  </w:txbxContent>
                </v:textbox>
              </v:roundrect>
            </w:pict>
          </mc:Fallback>
        </mc:AlternateContent>
      </w:r>
      <w:r w:rsidR="00D056E3">
        <w:rPr>
          <w:noProof/>
        </w:rPr>
        <mc:AlternateContent>
          <mc:Choice Requires="wps">
            <w:drawing>
              <wp:anchor distT="0" distB="0" distL="114300" distR="114300" simplePos="0" relativeHeight="251658240" behindDoc="0" locked="0" layoutInCell="1" allowOverlap="1" wp14:anchorId="71B47582" wp14:editId="3695BAD0">
                <wp:simplePos x="0" y="0"/>
                <wp:positionH relativeFrom="column">
                  <wp:posOffset>-800100</wp:posOffset>
                </wp:positionH>
                <wp:positionV relativeFrom="paragraph">
                  <wp:posOffset>986790</wp:posOffset>
                </wp:positionV>
                <wp:extent cx="4133850" cy="2676525"/>
                <wp:effectExtent l="19050" t="19050" r="19050" b="28575"/>
                <wp:wrapNone/>
                <wp:docPr id="163808470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3850" cy="2676525"/>
                        </a:xfrm>
                        <a:prstGeom prst="roundRect">
                          <a:avLst>
                            <a:gd name="adj" fmla="val 16667"/>
                          </a:avLst>
                        </a:prstGeom>
                        <a:solidFill>
                          <a:srgbClr val="FFFFFF"/>
                        </a:solidFill>
                        <a:ln w="38100">
                          <a:solidFill>
                            <a:srgbClr val="92D050"/>
                          </a:solidFill>
                          <a:round/>
                          <a:headEnd/>
                          <a:tailEnd/>
                        </a:ln>
                      </wps:spPr>
                      <wps:txbx>
                        <w:txbxContent>
                          <w:p w14:paraId="2BC4F798" w14:textId="77777777" w:rsidR="000D5DA6" w:rsidRPr="00AC47FE" w:rsidRDefault="000D5DA6" w:rsidP="00AC47FE">
                            <w:pPr>
                              <w:pStyle w:val="NoSpacing"/>
                              <w:rPr>
                                <w:rFonts w:ascii="Twinkl" w:hAnsi="Twinkl"/>
                                <w:b/>
                                <w:bCs/>
                                <w:sz w:val="20"/>
                                <w:szCs w:val="20"/>
                              </w:rPr>
                            </w:pPr>
                            <w:r w:rsidRPr="00AC47FE">
                              <w:rPr>
                                <w:rFonts w:ascii="Twinkl" w:hAnsi="Twinkl"/>
                                <w:b/>
                                <w:bCs/>
                                <w:sz w:val="20"/>
                                <w:szCs w:val="20"/>
                              </w:rPr>
                              <w:t xml:space="preserve">Communication, Language and Literacy </w:t>
                            </w:r>
                          </w:p>
                          <w:p w14:paraId="50E766D3" w14:textId="77777777" w:rsidR="00F506E4" w:rsidRDefault="000D5DA6" w:rsidP="00AC47FE">
                            <w:pPr>
                              <w:pStyle w:val="NoSpacing"/>
                              <w:rPr>
                                <w:rFonts w:ascii="Twinkl" w:hAnsi="Twinkl"/>
                                <w:sz w:val="20"/>
                                <w:szCs w:val="20"/>
                              </w:rPr>
                            </w:pPr>
                            <w:r w:rsidRPr="00AC47FE">
                              <w:rPr>
                                <w:rFonts w:ascii="Twinkl" w:hAnsi="Twinkl"/>
                                <w:sz w:val="20"/>
                                <w:szCs w:val="20"/>
                              </w:rPr>
                              <w:t>This term will be all about getting to know each other, encouraging the children to share information about themselves and their experiences.</w:t>
                            </w:r>
                          </w:p>
                          <w:p w14:paraId="03918D9B" w14:textId="348BD1DC" w:rsidR="000D5DA6" w:rsidRPr="00AC47FE" w:rsidRDefault="006214A4" w:rsidP="00AC47FE">
                            <w:pPr>
                              <w:pStyle w:val="NoSpacing"/>
                              <w:rPr>
                                <w:rFonts w:ascii="Twinkl" w:hAnsi="Twinkl"/>
                                <w:sz w:val="20"/>
                                <w:szCs w:val="20"/>
                              </w:rPr>
                            </w:pPr>
                            <w:r>
                              <w:rPr>
                                <w:rFonts w:ascii="Twinkl" w:hAnsi="Twinkl"/>
                                <w:sz w:val="20"/>
                                <w:szCs w:val="20"/>
                              </w:rPr>
                              <w:t xml:space="preserve">Throughout </w:t>
                            </w:r>
                            <w:r w:rsidR="003C71B9">
                              <w:rPr>
                                <w:rFonts w:ascii="Twinkl" w:hAnsi="Twinkl"/>
                                <w:sz w:val="20"/>
                                <w:szCs w:val="20"/>
                              </w:rPr>
                              <w:t>the</w:t>
                            </w:r>
                            <w:r>
                              <w:rPr>
                                <w:rFonts w:ascii="Twinkl" w:hAnsi="Twinkl"/>
                                <w:sz w:val="20"/>
                                <w:szCs w:val="20"/>
                              </w:rPr>
                              <w:t xml:space="preserve"> week we will be</w:t>
                            </w:r>
                            <w:r w:rsidR="000D5DA6" w:rsidRPr="00AC47FE">
                              <w:rPr>
                                <w:rFonts w:ascii="Twinkl" w:hAnsi="Twinkl"/>
                                <w:sz w:val="20"/>
                                <w:szCs w:val="20"/>
                              </w:rPr>
                              <w:t xml:space="preserve">, encouraging the development of </w:t>
                            </w:r>
                            <w:r>
                              <w:rPr>
                                <w:rFonts w:ascii="Twinkl" w:hAnsi="Twinkl"/>
                                <w:sz w:val="20"/>
                                <w:szCs w:val="20"/>
                              </w:rPr>
                              <w:t>children’s</w:t>
                            </w:r>
                            <w:r w:rsidR="000D5DA6" w:rsidRPr="00AC47FE">
                              <w:rPr>
                                <w:rFonts w:ascii="Twinkl" w:hAnsi="Twinkl"/>
                                <w:sz w:val="20"/>
                                <w:szCs w:val="20"/>
                              </w:rPr>
                              <w:t xml:space="preserve"> emergent writing skills. Throughout the rest of the week, our </w:t>
                            </w:r>
                            <w:proofErr w:type="gramStart"/>
                            <w:r w:rsidR="000D5DA6" w:rsidRPr="00AC47FE">
                              <w:rPr>
                                <w:rFonts w:ascii="Twinkl" w:hAnsi="Twinkl"/>
                                <w:sz w:val="20"/>
                                <w:szCs w:val="20"/>
                              </w:rPr>
                              <w:t>main focus</w:t>
                            </w:r>
                            <w:proofErr w:type="gramEnd"/>
                            <w:r w:rsidR="000D5DA6" w:rsidRPr="00AC47FE">
                              <w:rPr>
                                <w:rFonts w:ascii="Twinkl" w:hAnsi="Twinkl"/>
                                <w:sz w:val="20"/>
                                <w:szCs w:val="20"/>
                              </w:rPr>
                              <w:t xml:space="preserve"> will be on </w:t>
                            </w:r>
                            <w:r w:rsidR="005066B0">
                              <w:rPr>
                                <w:rFonts w:ascii="Twinkl" w:hAnsi="Twinkl"/>
                                <w:sz w:val="20"/>
                                <w:szCs w:val="20"/>
                              </w:rPr>
                              <w:t>p</w:t>
                            </w:r>
                            <w:r w:rsidR="000D5DA6" w:rsidRPr="00AC47FE">
                              <w:rPr>
                                <w:rFonts w:ascii="Twinkl" w:hAnsi="Twinkl"/>
                                <w:sz w:val="20"/>
                                <w:szCs w:val="20"/>
                              </w:rPr>
                              <w:t>honics, learning different phonemes (sounds) and their associated graphemes (written representations), and how we can blend them together to create words, aiding both reading and writing skills. In all adult-led activities, the children will be encouraged to hold a pencil correctly</w:t>
                            </w:r>
                            <w:r w:rsidR="00F51B65" w:rsidRPr="00AC47FE">
                              <w:rPr>
                                <w:rFonts w:ascii="Twinkl" w:hAnsi="Twinkl"/>
                                <w:sz w:val="20"/>
                                <w:szCs w:val="20"/>
                              </w:rPr>
                              <w:t>.</w:t>
                            </w:r>
                            <w:r w:rsidR="00E74F9A">
                              <w:rPr>
                                <w:rFonts w:ascii="Twinkl" w:hAnsi="Twinkl"/>
                                <w:sz w:val="20"/>
                                <w:szCs w:val="20"/>
                              </w:rPr>
                              <w:t xml:space="preserve"> This will allow the children to focus on forming letters correctly.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B47582" id="AutoShape 2" o:spid="_x0000_s1028" style="position:absolute;margin-left:-63pt;margin-top:77.7pt;width:325.5pt;height:21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" strokecolor="#92d050" strokeweight="3pt">
                <v:textbox>
                  <w:txbxContent>
                    <w:p w14:paraId="2BC4F798" w14:textId="77777777" w:rsidR="000D5DA6" w:rsidRPr="00AC47FE" w:rsidRDefault="000D5DA6" w:rsidP="00AC47FE">
                      <w:pPr>
                        <w:pStyle w:val="NoSpacing"/>
                        <w:rPr>
                          <w:rFonts w:ascii="Twinkl" w:hAnsi="Twinkl"/>
                          <w:b/>
                          <w:bCs/>
                          <w:sz w:val="20"/>
                          <w:szCs w:val="20"/>
                        </w:rPr>
                      </w:pPr>
                      <w:r w:rsidRPr="00AC47FE">
                        <w:rPr>
                          <w:rFonts w:ascii="Twinkl" w:hAnsi="Twinkl"/>
                          <w:b/>
                          <w:bCs/>
                          <w:sz w:val="20"/>
                          <w:szCs w:val="20"/>
                        </w:rPr>
                        <w:t xml:space="preserve">Communication, Language and Literacy </w:t>
                      </w:r>
                    </w:p>
                    <w:p w14:paraId="50E766D3" w14:textId="77777777" w:rsidR="00F506E4" w:rsidRDefault="000D5DA6" w:rsidP="00AC47FE">
                      <w:pPr>
                        <w:pStyle w:val="NoSpacing"/>
                        <w:rPr>
                          <w:rFonts w:ascii="Twinkl" w:hAnsi="Twinkl"/>
                          <w:sz w:val="20"/>
                          <w:szCs w:val="20"/>
                        </w:rPr>
                      </w:pPr>
                      <w:r w:rsidRPr="00AC47FE">
                        <w:rPr>
                          <w:rFonts w:ascii="Twinkl" w:hAnsi="Twinkl"/>
                          <w:sz w:val="20"/>
                          <w:szCs w:val="20"/>
                        </w:rPr>
                        <w:t>This term will be all about getting to know each other, encouraging the children to share information about themselves and their experiences.</w:t>
                      </w:r>
                    </w:p>
                    <w:p w14:paraId="03918D9B" w14:textId="348BD1DC" w:rsidR="000D5DA6" w:rsidRPr="00AC47FE" w:rsidRDefault="006214A4" w:rsidP="00AC47FE">
                      <w:pPr>
                        <w:pStyle w:val="NoSpacing"/>
                        <w:rPr>
                          <w:rFonts w:ascii="Twinkl" w:hAnsi="Twinkl"/>
                          <w:sz w:val="20"/>
                          <w:szCs w:val="20"/>
                        </w:rPr>
                      </w:pPr>
                      <w:r>
                        <w:rPr>
                          <w:rFonts w:ascii="Twinkl" w:hAnsi="Twinkl"/>
                          <w:sz w:val="20"/>
                          <w:szCs w:val="20"/>
                        </w:rPr>
                        <w:t xml:space="preserve">Throughout </w:t>
                      </w:r>
                      <w:r w:rsidR="003C71B9">
                        <w:rPr>
                          <w:rFonts w:ascii="Twinkl" w:hAnsi="Twinkl"/>
                          <w:sz w:val="20"/>
                          <w:szCs w:val="20"/>
                        </w:rPr>
                        <w:t>the</w:t>
                      </w:r>
                      <w:r>
                        <w:rPr>
                          <w:rFonts w:ascii="Twinkl" w:hAnsi="Twinkl"/>
                          <w:sz w:val="20"/>
                          <w:szCs w:val="20"/>
                        </w:rPr>
                        <w:t xml:space="preserve"> week we will be</w:t>
                      </w:r>
                      <w:r w:rsidR="000D5DA6" w:rsidRPr="00AC47FE">
                        <w:rPr>
                          <w:rFonts w:ascii="Twinkl" w:hAnsi="Twinkl"/>
                          <w:sz w:val="20"/>
                          <w:szCs w:val="20"/>
                        </w:rPr>
                        <w:t xml:space="preserve">, encouraging the development of </w:t>
                      </w:r>
                      <w:r>
                        <w:rPr>
                          <w:rFonts w:ascii="Twinkl" w:hAnsi="Twinkl"/>
                          <w:sz w:val="20"/>
                          <w:szCs w:val="20"/>
                        </w:rPr>
                        <w:t>children’s</w:t>
                      </w:r>
                      <w:r w:rsidR="000D5DA6" w:rsidRPr="00AC47FE">
                        <w:rPr>
                          <w:rFonts w:ascii="Twinkl" w:hAnsi="Twinkl"/>
                          <w:sz w:val="20"/>
                          <w:szCs w:val="20"/>
                        </w:rPr>
                        <w:t xml:space="preserve"> emergent writing skills. Throughout the rest of the week, our </w:t>
                      </w:r>
                      <w:proofErr w:type="gramStart"/>
                      <w:r w:rsidR="000D5DA6" w:rsidRPr="00AC47FE">
                        <w:rPr>
                          <w:rFonts w:ascii="Twinkl" w:hAnsi="Twinkl"/>
                          <w:sz w:val="20"/>
                          <w:szCs w:val="20"/>
                        </w:rPr>
                        <w:t>main focus</w:t>
                      </w:r>
                      <w:proofErr w:type="gramEnd"/>
                      <w:r w:rsidR="000D5DA6" w:rsidRPr="00AC47FE">
                        <w:rPr>
                          <w:rFonts w:ascii="Twinkl" w:hAnsi="Twinkl"/>
                          <w:sz w:val="20"/>
                          <w:szCs w:val="20"/>
                        </w:rPr>
                        <w:t xml:space="preserve"> will be on </w:t>
                      </w:r>
                      <w:r w:rsidR="005066B0">
                        <w:rPr>
                          <w:rFonts w:ascii="Twinkl" w:hAnsi="Twinkl"/>
                          <w:sz w:val="20"/>
                          <w:szCs w:val="20"/>
                        </w:rPr>
                        <w:t>p</w:t>
                      </w:r>
                      <w:r w:rsidR="000D5DA6" w:rsidRPr="00AC47FE">
                        <w:rPr>
                          <w:rFonts w:ascii="Twinkl" w:hAnsi="Twinkl"/>
                          <w:sz w:val="20"/>
                          <w:szCs w:val="20"/>
                        </w:rPr>
                        <w:t>honics, learning different phonemes (sounds) and their associated graphemes (written representations), and how we can blend them together to create words, aiding both reading and writing skills. In all adult-led activities, the children will be encouraged to hold a pencil correctly</w:t>
                      </w:r>
                      <w:r w:rsidR="00F51B65" w:rsidRPr="00AC47FE">
                        <w:rPr>
                          <w:rFonts w:ascii="Twinkl" w:hAnsi="Twinkl"/>
                          <w:sz w:val="20"/>
                          <w:szCs w:val="20"/>
                        </w:rPr>
                        <w:t>.</w:t>
                      </w:r>
                      <w:r w:rsidR="00E74F9A">
                        <w:rPr>
                          <w:rFonts w:ascii="Twinkl" w:hAnsi="Twinkl"/>
                          <w:sz w:val="20"/>
                          <w:szCs w:val="20"/>
                        </w:rPr>
                        <w:t xml:space="preserve"> This will allow the children to focus on forming letters correctly.</w:t>
                      </w:r>
                    </w:p>
                  </w:txbxContent>
                </v:textbox>
              </v:roundrect>
            </w:pict>
          </mc:Fallback>
        </mc:AlternateContent>
      </w:r>
      <w:r w:rsidR="00D056E3">
        <w:rPr>
          <w:noProof/>
        </w:rPr>
        <mc:AlternateContent>
          <mc:Choice Requires="wps">
            <w:drawing>
              <wp:anchor distT="0" distB="0" distL="114300" distR="114300" simplePos="0" relativeHeight="251664384" behindDoc="0" locked="0" layoutInCell="1" allowOverlap="1" wp14:anchorId="5E4117CD" wp14:editId="0B1507E4">
                <wp:simplePos x="0" y="0"/>
                <wp:positionH relativeFrom="column">
                  <wp:posOffset>-695325</wp:posOffset>
                </wp:positionH>
                <wp:positionV relativeFrom="paragraph">
                  <wp:posOffset>6044565</wp:posOffset>
                </wp:positionV>
                <wp:extent cx="4019550" cy="1047750"/>
                <wp:effectExtent l="19050" t="19050" r="19050" b="19050"/>
                <wp:wrapNone/>
                <wp:docPr id="99231769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019550" cy="1047750"/>
                        </a:xfrm>
                        <a:prstGeom prst="roundRect">
                          <a:avLst>
                            <a:gd name="adj" fmla="val 16667"/>
                          </a:avLst>
                        </a:prstGeom>
                        <a:solidFill>
                          <a:srgbClr val="FFFFFF"/>
                        </a:solidFill>
                        <a:ln w="38100">
                          <a:solidFill>
                            <a:srgbClr val="FFC000"/>
                          </a:solidFill>
                          <a:round/>
                          <a:headEnd/>
                          <a:tailEnd/>
                        </a:ln>
                      </wps:spPr>
                      <wps:txbx>
                        <w:txbxContent>
                          <w:p w14:paraId="023B07C4" w14:textId="17DB7C67" w:rsidR="00AC47FE" w:rsidRPr="00AC47FE" w:rsidRDefault="00AC47FE" w:rsidP="00AC47FE">
                            <w:pPr>
                              <w:pStyle w:val="NoSpacing"/>
                              <w:rPr>
                                <w:rFonts w:ascii="Twinkl" w:hAnsi="Twinkl"/>
                                <w:b/>
                                <w:bCs/>
                                <w:sz w:val="20"/>
                                <w:szCs w:val="20"/>
                              </w:rPr>
                            </w:pPr>
                            <w:r w:rsidRPr="00AC47FE">
                              <w:rPr>
                                <w:rFonts w:ascii="Twinkl" w:hAnsi="Twinkl"/>
                                <w:b/>
                                <w:bCs/>
                                <w:sz w:val="20"/>
                                <w:szCs w:val="20"/>
                              </w:rPr>
                              <w:t>How can I help at home?</w:t>
                            </w:r>
                          </w:p>
                          <w:p w14:paraId="6AB0003C" w14:textId="772EFEF7" w:rsidR="00AC47FE" w:rsidRDefault="00AC47FE" w:rsidP="00AC47FE">
                            <w:pPr>
                              <w:pStyle w:val="NoSpacing"/>
                              <w:rPr>
                                <w:rFonts w:ascii="Twinkl" w:hAnsi="Twinkl"/>
                                <w:sz w:val="20"/>
                                <w:szCs w:val="20"/>
                              </w:rPr>
                            </w:pPr>
                            <w:r w:rsidRPr="00AC47FE">
                              <w:rPr>
                                <w:rFonts w:ascii="Twinkl" w:hAnsi="Twinkl"/>
                                <w:sz w:val="20"/>
                                <w:szCs w:val="20"/>
                              </w:rPr>
                              <w:t xml:space="preserve">Share stories and songs together. Spend time playing games and baking, talking about what you are doing. </w:t>
                            </w:r>
                          </w:p>
                          <w:p w14:paraId="205603FB" w14:textId="7EE87AB2" w:rsidR="00AC47FE" w:rsidRPr="00AC47FE" w:rsidRDefault="00AC47FE" w:rsidP="00AC47FE">
                            <w:pPr>
                              <w:pStyle w:val="NoSpacing"/>
                              <w:rPr>
                                <w:rFonts w:ascii="Twinkl" w:hAnsi="Twinkl"/>
                                <w:sz w:val="20"/>
                                <w:szCs w:val="20"/>
                              </w:rPr>
                            </w:pPr>
                            <w:r>
                              <w:rPr>
                                <w:rFonts w:ascii="Twinkl" w:hAnsi="Twinkl"/>
                                <w:sz w:val="20"/>
                                <w:szCs w:val="20"/>
                              </w:rPr>
                              <w:t>When reading books and phonics are sent home</w:t>
                            </w:r>
                            <w:r w:rsidR="003D1A9E">
                              <w:rPr>
                                <w:rFonts w:ascii="Twinkl" w:hAnsi="Twinkl"/>
                                <w:sz w:val="20"/>
                                <w:szCs w:val="20"/>
                              </w:rPr>
                              <w:t>,</w:t>
                            </w:r>
                            <w:r>
                              <w:rPr>
                                <w:rFonts w:ascii="Twinkl" w:hAnsi="Twinkl"/>
                                <w:sz w:val="20"/>
                                <w:szCs w:val="20"/>
                              </w:rPr>
                              <w:t xml:space="preserve"> please share together as regularly as possible.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4117CD" id="AutoShape 7" o:spid="_x0000_s1029" style="position:absolute;margin-left:-54.75pt;margin-top:475.95pt;width:316.5pt;height:8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" strokecolor="#ffc000" strokeweight="3pt">
                <v:textbox>
                  <w:txbxContent>
                    <w:p w14:paraId="023B07C4" w14:textId="17DB7C67" w:rsidR="00AC47FE" w:rsidRPr="00AC47FE" w:rsidRDefault="00AC47FE" w:rsidP="00AC47FE">
                      <w:pPr>
                        <w:pStyle w:val="NoSpacing"/>
                        <w:rPr>
                          <w:rFonts w:ascii="Twinkl" w:hAnsi="Twinkl"/>
                          <w:b/>
                          <w:bCs/>
                          <w:sz w:val="20"/>
                          <w:szCs w:val="20"/>
                        </w:rPr>
                      </w:pPr>
                      <w:r w:rsidRPr="00AC47FE">
                        <w:rPr>
                          <w:rFonts w:ascii="Twinkl" w:hAnsi="Twinkl"/>
                          <w:b/>
                          <w:bCs/>
                          <w:sz w:val="20"/>
                          <w:szCs w:val="20"/>
                        </w:rPr>
                        <w:t>How can I help at home?</w:t>
                      </w:r>
                    </w:p>
                    <w:p w14:paraId="6AB0003C" w14:textId="772EFEF7" w:rsidR="00AC47FE" w:rsidRDefault="00AC47FE" w:rsidP="00AC47FE">
                      <w:pPr>
                        <w:pStyle w:val="NoSpacing"/>
                        <w:rPr>
                          <w:rFonts w:ascii="Twinkl" w:hAnsi="Twinkl"/>
                          <w:sz w:val="20"/>
                          <w:szCs w:val="20"/>
                        </w:rPr>
                      </w:pPr>
                      <w:r w:rsidRPr="00AC47FE">
                        <w:rPr>
                          <w:rFonts w:ascii="Twinkl" w:hAnsi="Twinkl"/>
                          <w:sz w:val="20"/>
                          <w:szCs w:val="20"/>
                        </w:rPr>
                        <w:t xml:space="preserve">Share stories and songs together. Spend time playing games and baking, talking about what you are doing. </w:t>
                      </w:r>
                    </w:p>
                    <w:p w14:paraId="205603FB" w14:textId="7EE87AB2" w:rsidR="00AC47FE" w:rsidRPr="00AC47FE" w:rsidRDefault="00AC47FE" w:rsidP="00AC47FE">
                      <w:pPr>
                        <w:pStyle w:val="NoSpacing"/>
                        <w:rPr>
                          <w:rFonts w:ascii="Twinkl" w:hAnsi="Twinkl"/>
                          <w:sz w:val="20"/>
                          <w:szCs w:val="20"/>
                        </w:rPr>
                      </w:pPr>
                      <w:r>
                        <w:rPr>
                          <w:rFonts w:ascii="Twinkl" w:hAnsi="Twinkl"/>
                          <w:sz w:val="20"/>
                          <w:szCs w:val="20"/>
                        </w:rPr>
                        <w:t>When reading books and phonics are sent home</w:t>
                      </w:r>
                      <w:r w:rsidR="003D1A9E">
                        <w:rPr>
                          <w:rFonts w:ascii="Twinkl" w:hAnsi="Twinkl"/>
                          <w:sz w:val="20"/>
                          <w:szCs w:val="20"/>
                        </w:rPr>
                        <w:t>,</w:t>
                      </w:r>
                      <w:r>
                        <w:rPr>
                          <w:rFonts w:ascii="Twinkl" w:hAnsi="Twinkl"/>
                          <w:sz w:val="20"/>
                          <w:szCs w:val="20"/>
                        </w:rPr>
                        <w:t xml:space="preserve"> please share together as regularly as possible. </w:t>
                      </w:r>
                    </w:p>
                  </w:txbxContent>
                </v:textbox>
              </v:roundrect>
            </w:pict>
          </mc:Fallback>
        </mc:AlternateContent>
      </w:r>
      <w:r w:rsidR="00D056E3">
        <w:rPr>
          <w:noProof/>
        </w:rPr>
        <mc:AlternateContent>
          <mc:Choice Requires="wps">
            <w:drawing>
              <wp:anchor distT="0" distB="0" distL="114300" distR="114300" simplePos="0" relativeHeight="251659264" behindDoc="0" locked="0" layoutInCell="1" allowOverlap="1" wp14:anchorId="4E94A367" wp14:editId="1A8FB59D">
                <wp:simplePos x="0" y="0"/>
                <wp:positionH relativeFrom="column">
                  <wp:posOffset>-800100</wp:posOffset>
                </wp:positionH>
                <wp:positionV relativeFrom="paragraph">
                  <wp:posOffset>3815715</wp:posOffset>
                </wp:positionV>
                <wp:extent cx="4105275" cy="2143125"/>
                <wp:effectExtent l="19050" t="19050" r="28575" b="28575"/>
                <wp:wrapNone/>
                <wp:docPr id="98757735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5275" cy="2143125"/>
                        </a:xfrm>
                        <a:prstGeom prst="roundRect">
                          <a:avLst>
                            <a:gd name="adj" fmla="val 16667"/>
                          </a:avLst>
                        </a:prstGeom>
                        <a:solidFill>
                          <a:srgbClr val="FFFFFF"/>
                        </a:solidFill>
                        <a:ln w="38100">
                          <a:solidFill>
                            <a:srgbClr val="EE0000"/>
                          </a:solidFill>
                          <a:round/>
                          <a:headEnd/>
                          <a:tailEnd/>
                        </a:ln>
                      </wps:spPr>
                      <wps:txbx>
                        <w:txbxContent>
                          <w:p w14:paraId="64CE346C" w14:textId="77777777" w:rsidR="000D5DA6" w:rsidRPr="00AC47FE" w:rsidRDefault="000D5DA6" w:rsidP="000D5DA6">
                            <w:pPr>
                              <w:pStyle w:val="NoSpacing"/>
                              <w:rPr>
                                <w:rFonts w:ascii="Twinkl" w:hAnsi="Twinkl"/>
                                <w:b/>
                                <w:bCs/>
                                <w:sz w:val="20"/>
                                <w:szCs w:val="20"/>
                              </w:rPr>
                            </w:pPr>
                            <w:r w:rsidRPr="00AC47FE">
                              <w:rPr>
                                <w:rFonts w:ascii="Twinkl" w:hAnsi="Twinkl"/>
                                <w:b/>
                                <w:bCs/>
                                <w:sz w:val="20"/>
                                <w:szCs w:val="20"/>
                              </w:rPr>
                              <w:t xml:space="preserve">Mathematics </w:t>
                            </w:r>
                          </w:p>
                          <w:p w14:paraId="320203E0" w14:textId="420E2C5F" w:rsidR="000D5DA6" w:rsidRPr="00AC47FE" w:rsidRDefault="000D5DA6" w:rsidP="000D5DA6">
                            <w:pPr>
                              <w:pStyle w:val="NoSpacing"/>
                              <w:rPr>
                                <w:rFonts w:ascii="Twinkl" w:hAnsi="Twinkl"/>
                                <w:sz w:val="20"/>
                                <w:szCs w:val="20"/>
                              </w:rPr>
                            </w:pPr>
                            <w:r w:rsidRPr="00AC47FE">
                              <w:rPr>
                                <w:rFonts w:ascii="Twinkl" w:hAnsi="Twinkl"/>
                                <w:sz w:val="20"/>
                                <w:szCs w:val="20"/>
                              </w:rPr>
                              <w:t xml:space="preserve">The focus this term will be on numbers to 5, developing children’s understanding of the five key counting principles in mathematics. Using 5-frames, children will develop subitising skills—the ability to recognise small quantities without counting. Each day, children will take part in meaningful mathematical activities, supported by the BBC’s </w:t>
                            </w:r>
                            <w:r w:rsidRPr="00AC47FE">
                              <w:rPr>
                                <w:rFonts w:ascii="Twinkl" w:hAnsi="Twinkl"/>
                                <w:i/>
                                <w:iCs/>
                                <w:sz w:val="20"/>
                                <w:szCs w:val="20"/>
                              </w:rPr>
                              <w:t>Numberblocks</w:t>
                            </w:r>
                            <w:r w:rsidRPr="00AC47FE">
                              <w:rPr>
                                <w:rFonts w:ascii="Twinkl" w:hAnsi="Twinkl"/>
                                <w:sz w:val="20"/>
                                <w:szCs w:val="20"/>
                              </w:rPr>
                              <w:t xml:space="preserve"> to bring numbers and mathematical concepts to life. Activities will encourage problem-solving, while precise mathematical language will be modelled to help children communicate and apply their understanding across different contexts.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94A367" id="AutoShape 3" o:spid="_x0000_s1030" style="position:absolute;margin-left:-63pt;margin-top:300.45pt;width:323.25pt;height:16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" strokecolor="#e00" strokeweight="3pt">
                <v:textbox>
                  <w:txbxContent>
                    <w:p w14:paraId="64CE346C" w14:textId="77777777" w:rsidR="000D5DA6" w:rsidRPr="00AC47FE" w:rsidRDefault="000D5DA6" w:rsidP="000D5DA6">
                      <w:pPr>
                        <w:pStyle w:val="NoSpacing"/>
                        <w:rPr>
                          <w:rFonts w:ascii="Twinkl" w:hAnsi="Twinkl"/>
                          <w:b/>
                          <w:bCs/>
                          <w:sz w:val="20"/>
                          <w:szCs w:val="20"/>
                        </w:rPr>
                      </w:pPr>
                      <w:r w:rsidRPr="00AC47FE">
                        <w:rPr>
                          <w:rFonts w:ascii="Twinkl" w:hAnsi="Twinkl"/>
                          <w:b/>
                          <w:bCs/>
                          <w:sz w:val="20"/>
                          <w:szCs w:val="20"/>
                        </w:rPr>
                        <w:t xml:space="preserve">Mathematics </w:t>
                      </w:r>
                    </w:p>
                    <w:p w14:paraId="320203E0" w14:textId="420E2C5F" w:rsidR="000D5DA6" w:rsidRPr="00AC47FE" w:rsidRDefault="000D5DA6" w:rsidP="000D5DA6">
                      <w:pPr>
                        <w:pStyle w:val="NoSpacing"/>
                        <w:rPr>
                          <w:rFonts w:ascii="Twinkl" w:hAnsi="Twinkl"/>
                          <w:sz w:val="20"/>
                          <w:szCs w:val="20"/>
                        </w:rPr>
                      </w:pPr>
                      <w:r w:rsidRPr="00AC47FE">
                        <w:rPr>
                          <w:rFonts w:ascii="Twinkl" w:hAnsi="Twinkl"/>
                          <w:sz w:val="20"/>
                          <w:szCs w:val="20"/>
                        </w:rPr>
                        <w:t xml:space="preserve">The focus this term will be on numbers to 5, developing children’s understanding of the five key counting principles in mathematics. Using 5-frames, children will develop subitising skills—the ability to recognise small quantities without counting. Each day, children will take part in meaningful mathematical activities, supported by the BBC’s </w:t>
                      </w:r>
                      <w:proofErr w:type="spellStart"/>
                      <w:r w:rsidRPr="00AC47FE">
                        <w:rPr>
                          <w:rFonts w:ascii="Twinkl" w:hAnsi="Twinkl"/>
                          <w:i/>
                          <w:iCs/>
                          <w:sz w:val="20"/>
                          <w:szCs w:val="20"/>
                        </w:rPr>
                        <w:t>Numberblocks</w:t>
                      </w:r>
                      <w:proofErr w:type="spellEnd"/>
                      <w:r w:rsidRPr="00AC47FE">
                        <w:rPr>
                          <w:rFonts w:ascii="Twinkl" w:hAnsi="Twinkl"/>
                          <w:sz w:val="20"/>
                          <w:szCs w:val="20"/>
                        </w:rPr>
                        <w:t xml:space="preserve"> to bring numbers and mathematical concepts to life. Activities will encourage problem-solving, while precise mathematical language will be modelled to help children communicate and apply their understanding across different contexts.</w:t>
                      </w:r>
                    </w:p>
                  </w:txbxContent>
                </v:textbox>
              </v:roundrect>
            </w:pict>
          </mc:Fallback>
        </mc:AlternateContent>
      </w:r>
      <w:r w:rsidR="00D056E3">
        <w:rPr>
          <w:noProof/>
        </w:rPr>
        <mc:AlternateContent>
          <mc:Choice Requires="wps">
            <w:drawing>
              <wp:anchor distT="0" distB="0" distL="114300" distR="114300" simplePos="0" relativeHeight="251662336" behindDoc="0" locked="0" layoutInCell="1" allowOverlap="1" wp14:anchorId="3E73A20C" wp14:editId="781F6B3C">
                <wp:simplePos x="0" y="0"/>
                <wp:positionH relativeFrom="column">
                  <wp:posOffset>3514725</wp:posOffset>
                </wp:positionH>
                <wp:positionV relativeFrom="paragraph">
                  <wp:posOffset>1453515</wp:posOffset>
                </wp:positionV>
                <wp:extent cx="2895600" cy="5238750"/>
                <wp:effectExtent l="19050" t="19050" r="19050" b="19050"/>
                <wp:wrapNone/>
                <wp:docPr id="116627680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5238750"/>
                        </a:xfrm>
                        <a:prstGeom prst="roundRect">
                          <a:avLst>
                            <a:gd name="adj" fmla="val 16667"/>
                          </a:avLst>
                        </a:prstGeom>
                        <a:solidFill>
                          <a:srgbClr val="FFFFFF"/>
                        </a:solidFill>
                        <a:ln w="38100">
                          <a:solidFill>
                            <a:srgbClr val="FFFF00"/>
                          </a:solidFill>
                          <a:round/>
                          <a:headEnd/>
                          <a:tailEnd/>
                        </a:ln>
                      </wps:spPr>
                      <wps:txbx>
                        <w:txbxContent>
                          <w:p w14:paraId="5EE2738E" w14:textId="338F85D0" w:rsidR="00F51B65" w:rsidRPr="00AC47FE" w:rsidRDefault="00F51B65" w:rsidP="00AC47FE">
                            <w:pPr>
                              <w:rPr>
                                <w:rFonts w:ascii="Twinkl" w:hAnsi="Twinkl"/>
                                <w:b/>
                                <w:bCs/>
                                <w:sz w:val="20"/>
                                <w:szCs w:val="20"/>
                              </w:rPr>
                            </w:pPr>
                            <w:r w:rsidRPr="00AC47FE">
                              <w:rPr>
                                <w:rFonts w:ascii="Twinkl" w:hAnsi="Twinkl"/>
                                <w:b/>
                                <w:bCs/>
                                <w:sz w:val="20"/>
                                <w:szCs w:val="20"/>
                              </w:rPr>
                              <w:t>Characteristics of Effective Learning (CoEL)</w:t>
                            </w:r>
                          </w:p>
                          <w:p w14:paraId="7CB07F02"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Engagement</w:t>
                            </w:r>
                          </w:p>
                          <w:p w14:paraId="1A056C69" w14:textId="77777777" w:rsidR="00F51B65" w:rsidRPr="00AC47FE" w:rsidRDefault="00F51B65" w:rsidP="00AC47FE">
                            <w:pPr>
                              <w:rPr>
                                <w:rFonts w:ascii="Twinkl" w:hAnsi="Twinkl"/>
                                <w:sz w:val="18"/>
                                <w:szCs w:val="18"/>
                              </w:rPr>
                            </w:pPr>
                            <w:r w:rsidRPr="00AC47FE">
                              <w:rPr>
                                <w:rFonts w:ascii="Twinkl" w:hAnsi="Twinkl"/>
                                <w:sz w:val="18"/>
                                <w:szCs w:val="18"/>
                              </w:rPr>
                              <w:t>We will encourage children to explore and discover by modelling our own curiosity and enthusiasm. Resources and experiences will reflect children’s interests and developmental needs, providing meaningful challenges and opportunities for first-hand learning.</w:t>
                            </w:r>
                          </w:p>
                          <w:p w14:paraId="5D1CB536"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Motivation</w:t>
                            </w:r>
                          </w:p>
                          <w:p w14:paraId="3160B3E2" w14:textId="77777777" w:rsidR="00F51B65" w:rsidRPr="00AC47FE" w:rsidRDefault="00F51B65" w:rsidP="00AC47FE">
                            <w:pPr>
                              <w:rPr>
                                <w:rFonts w:ascii="Twinkl" w:hAnsi="Twinkl"/>
                                <w:sz w:val="18"/>
                                <w:szCs w:val="18"/>
                              </w:rPr>
                            </w:pPr>
                            <w:r w:rsidRPr="00AC47FE">
                              <w:rPr>
                                <w:rFonts w:ascii="Twinkl" w:hAnsi="Twinkl"/>
                                <w:sz w:val="18"/>
                                <w:szCs w:val="18"/>
                              </w:rPr>
                              <w:t>Children will be encouraged to make choices about what and how they learn, with the time and freedom to become deeply involved in activities. We will ensure every child has opportunities to contribute and participate.</w:t>
                            </w:r>
                          </w:p>
                          <w:p w14:paraId="65E1A1B7"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Thinking</w:t>
                            </w:r>
                          </w:p>
                          <w:p w14:paraId="1C05E7AA" w14:textId="77777777" w:rsidR="00F51B65" w:rsidRPr="00AC47FE" w:rsidRDefault="00F51B65" w:rsidP="00AC47FE">
                            <w:pPr>
                              <w:rPr>
                                <w:rFonts w:ascii="Twinkl" w:hAnsi="Twinkl"/>
                                <w:sz w:val="18"/>
                                <w:szCs w:val="18"/>
                              </w:rPr>
                            </w:pPr>
                            <w:r w:rsidRPr="00AC47FE">
                              <w:rPr>
                                <w:rFonts w:ascii="Twinkl" w:hAnsi="Twinkl"/>
                                <w:sz w:val="18"/>
                                <w:szCs w:val="18"/>
                              </w:rPr>
                              <w:t>We will model curiosity and show that adults do not always have the answers. Children will be encouraged to ask questions, explore ideas and consider different possibilities.</w:t>
                            </w:r>
                          </w:p>
                          <w:p w14:paraId="299513BD"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Learning to Learn</w:t>
                            </w:r>
                          </w:p>
                          <w:p w14:paraId="57230F3A" w14:textId="77777777" w:rsidR="00F51B65" w:rsidRPr="00AC47FE" w:rsidRDefault="00F51B65" w:rsidP="00AC47FE">
                            <w:pPr>
                              <w:rPr>
                                <w:rFonts w:ascii="Twinkl" w:hAnsi="Twinkl"/>
                                <w:sz w:val="18"/>
                                <w:szCs w:val="18"/>
                              </w:rPr>
                            </w:pPr>
                            <w:r w:rsidRPr="00AC47FE">
                              <w:rPr>
                                <w:rFonts w:ascii="Twinkl" w:hAnsi="Twinkl"/>
                                <w:sz w:val="18"/>
                                <w:szCs w:val="18"/>
                              </w:rPr>
                              <w:t>Our whole-school focus on Responsibility will support children in becoming responsible members of the class. Together, we will create a Class Charter to help everyone learn and work effectively.</w:t>
                            </w:r>
                          </w:p>
                          <w:p w14:paraId="439582C2" w14:textId="77777777" w:rsidR="00F51B65" w:rsidRPr="00AC47FE" w:rsidRDefault="00F51B65" w:rsidP="00AC47FE">
                            <w:pPr>
                              <w:rPr>
                                <w:rFonts w:ascii="Twinkl" w:hAnsi="Twink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3A20C" id="AutoShape 6" o:spid="_x0000_s1031" style="position:absolute;margin-left:276.75pt;margin-top:114.45pt;width:228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" strokecolor="yellow" strokeweight="3pt">
                <v:textbox>
                  <w:txbxContent>
                    <w:p w14:paraId="5EE2738E" w14:textId="338F85D0" w:rsidR="00F51B65" w:rsidRPr="00AC47FE" w:rsidRDefault="00F51B65" w:rsidP="00AC47FE">
                      <w:pPr>
                        <w:rPr>
                          <w:rFonts w:ascii="Twinkl" w:hAnsi="Twinkl"/>
                          <w:b/>
                          <w:bCs/>
                          <w:sz w:val="20"/>
                          <w:szCs w:val="20"/>
                        </w:rPr>
                      </w:pPr>
                      <w:r w:rsidRPr="00AC47FE">
                        <w:rPr>
                          <w:rFonts w:ascii="Twinkl" w:hAnsi="Twinkl"/>
                          <w:b/>
                          <w:bCs/>
                          <w:sz w:val="20"/>
                          <w:szCs w:val="20"/>
                        </w:rPr>
                        <w:t>Characteristics of Effective Learning (</w:t>
                      </w:r>
                      <w:proofErr w:type="spellStart"/>
                      <w:r w:rsidRPr="00AC47FE">
                        <w:rPr>
                          <w:rFonts w:ascii="Twinkl" w:hAnsi="Twinkl"/>
                          <w:b/>
                          <w:bCs/>
                          <w:sz w:val="20"/>
                          <w:szCs w:val="20"/>
                        </w:rPr>
                        <w:t>CoEL</w:t>
                      </w:r>
                      <w:proofErr w:type="spellEnd"/>
                      <w:r w:rsidRPr="00AC47FE">
                        <w:rPr>
                          <w:rFonts w:ascii="Twinkl" w:hAnsi="Twinkl"/>
                          <w:b/>
                          <w:bCs/>
                          <w:sz w:val="20"/>
                          <w:szCs w:val="20"/>
                        </w:rPr>
                        <w:t>)</w:t>
                      </w:r>
                    </w:p>
                    <w:p w14:paraId="7CB07F02"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Engagement</w:t>
                      </w:r>
                    </w:p>
                    <w:p w14:paraId="1A056C69" w14:textId="77777777" w:rsidR="00F51B65" w:rsidRPr="00AC47FE" w:rsidRDefault="00F51B65" w:rsidP="00AC47FE">
                      <w:pPr>
                        <w:rPr>
                          <w:rFonts w:ascii="Twinkl" w:hAnsi="Twinkl"/>
                          <w:sz w:val="18"/>
                          <w:szCs w:val="18"/>
                        </w:rPr>
                      </w:pPr>
                      <w:r w:rsidRPr="00AC47FE">
                        <w:rPr>
                          <w:rFonts w:ascii="Twinkl" w:hAnsi="Twinkl"/>
                          <w:sz w:val="18"/>
                          <w:szCs w:val="18"/>
                        </w:rPr>
                        <w:t>We will encourage children to explore and discover by modelling our own curiosity and enthusiasm. Resources and experiences will reflect children’s interests and developmental needs, providing meaningful challenges and opportunities for first-hand learning.</w:t>
                      </w:r>
                    </w:p>
                    <w:p w14:paraId="5D1CB536"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Motivation</w:t>
                      </w:r>
                    </w:p>
                    <w:p w14:paraId="3160B3E2" w14:textId="77777777" w:rsidR="00F51B65" w:rsidRPr="00AC47FE" w:rsidRDefault="00F51B65" w:rsidP="00AC47FE">
                      <w:pPr>
                        <w:rPr>
                          <w:rFonts w:ascii="Twinkl" w:hAnsi="Twinkl"/>
                          <w:sz w:val="18"/>
                          <w:szCs w:val="18"/>
                        </w:rPr>
                      </w:pPr>
                      <w:r w:rsidRPr="00AC47FE">
                        <w:rPr>
                          <w:rFonts w:ascii="Twinkl" w:hAnsi="Twinkl"/>
                          <w:sz w:val="18"/>
                          <w:szCs w:val="18"/>
                        </w:rPr>
                        <w:t>Children will be encouraged to make choices about what and how they learn, with the time and freedom to become deeply involved in activities. We will ensure every child has opportunities to contribute and participate.</w:t>
                      </w:r>
                    </w:p>
                    <w:p w14:paraId="65E1A1B7"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Thinking</w:t>
                      </w:r>
                    </w:p>
                    <w:p w14:paraId="1C05E7AA" w14:textId="77777777" w:rsidR="00F51B65" w:rsidRPr="00AC47FE" w:rsidRDefault="00F51B65" w:rsidP="00AC47FE">
                      <w:pPr>
                        <w:rPr>
                          <w:rFonts w:ascii="Twinkl" w:hAnsi="Twinkl"/>
                          <w:sz w:val="18"/>
                          <w:szCs w:val="18"/>
                        </w:rPr>
                      </w:pPr>
                      <w:r w:rsidRPr="00AC47FE">
                        <w:rPr>
                          <w:rFonts w:ascii="Twinkl" w:hAnsi="Twinkl"/>
                          <w:sz w:val="18"/>
                          <w:szCs w:val="18"/>
                        </w:rPr>
                        <w:t>We will model curiosity and show that adults do not always have the answers. Children will be encouraged to ask questions, explore ideas and consider different possibilities.</w:t>
                      </w:r>
                    </w:p>
                    <w:p w14:paraId="299513BD" w14:textId="77777777" w:rsidR="00F51B65" w:rsidRPr="00CC2507" w:rsidRDefault="00F51B65" w:rsidP="00AC47FE">
                      <w:pPr>
                        <w:rPr>
                          <w:rFonts w:ascii="Twinkl" w:hAnsi="Twinkl"/>
                          <w:b/>
                          <w:bCs/>
                          <w:i/>
                          <w:iCs/>
                          <w:sz w:val="18"/>
                          <w:szCs w:val="18"/>
                        </w:rPr>
                      </w:pPr>
                      <w:r w:rsidRPr="00CC2507">
                        <w:rPr>
                          <w:rFonts w:ascii="Twinkl" w:hAnsi="Twinkl"/>
                          <w:b/>
                          <w:bCs/>
                          <w:i/>
                          <w:iCs/>
                          <w:sz w:val="18"/>
                          <w:szCs w:val="18"/>
                        </w:rPr>
                        <w:t>Learning to Learn</w:t>
                      </w:r>
                    </w:p>
                    <w:p w14:paraId="57230F3A" w14:textId="77777777" w:rsidR="00F51B65" w:rsidRPr="00AC47FE" w:rsidRDefault="00F51B65" w:rsidP="00AC47FE">
                      <w:pPr>
                        <w:rPr>
                          <w:rFonts w:ascii="Twinkl" w:hAnsi="Twinkl"/>
                          <w:sz w:val="18"/>
                          <w:szCs w:val="18"/>
                        </w:rPr>
                      </w:pPr>
                      <w:r w:rsidRPr="00AC47FE">
                        <w:rPr>
                          <w:rFonts w:ascii="Twinkl" w:hAnsi="Twinkl"/>
                          <w:sz w:val="18"/>
                          <w:szCs w:val="18"/>
                        </w:rPr>
                        <w:t>Our whole-school focus on Responsibility will support children in becoming responsible members of the class. Together, we will create a Class Charter to help everyone learn and work effectively.</w:t>
                      </w:r>
                    </w:p>
                    <w:p w14:paraId="439582C2" w14:textId="77777777" w:rsidR="00F51B65" w:rsidRPr="00AC47FE" w:rsidRDefault="00F51B65" w:rsidP="00AC47FE">
                      <w:pPr>
                        <w:rPr>
                          <w:rFonts w:ascii="Twinkl" w:hAnsi="Twinkl"/>
                          <w:sz w:val="18"/>
                          <w:szCs w:val="18"/>
                        </w:rPr>
                      </w:pPr>
                    </w:p>
                  </w:txbxContent>
                </v:textbox>
              </v:roundrect>
            </w:pict>
          </mc:Fallback>
        </mc:AlternateContent>
      </w:r>
      <w:r w:rsidR="005A7E39">
        <w:rPr>
          <w:noProof/>
        </w:rPr>
        <w:drawing>
          <wp:anchor distT="0" distB="0" distL="114300" distR="114300" simplePos="0" relativeHeight="251659776" behindDoc="0" locked="0" layoutInCell="1" allowOverlap="1" wp14:anchorId="5B675DFF" wp14:editId="117BC3E6">
            <wp:simplePos x="0" y="0"/>
            <wp:positionH relativeFrom="column">
              <wp:posOffset>4057650</wp:posOffset>
            </wp:positionH>
            <wp:positionV relativeFrom="paragraph">
              <wp:posOffset>-89535</wp:posOffset>
            </wp:positionV>
            <wp:extent cx="1822450" cy="1458423"/>
            <wp:effectExtent l="0" t="0" r="0" b="0"/>
            <wp:wrapNone/>
            <wp:docPr id="50389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9125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22450" cy="1458423"/>
                    </a:xfrm>
                    <a:prstGeom prst="rect">
                      <a:avLst/>
                    </a:prstGeom>
                  </pic:spPr>
                </pic:pic>
              </a:graphicData>
            </a:graphic>
            <wp14:sizeRelH relativeFrom="margin">
              <wp14:pctWidth>0</wp14:pctWidth>
            </wp14:sizeRelH>
            <wp14:sizeRelV relativeFrom="margin">
              <wp14:pctHeight>0</wp14:pctHeight>
            </wp14:sizeRelV>
          </wp:anchor>
        </w:drawing>
      </w:r>
      <w:r w:rsidR="00D056E3">
        <w:rPr>
          <w:noProof/>
        </w:rPr>
        <mc:AlternateContent>
          <mc:Choice Requires="wps">
            <w:drawing>
              <wp:anchor distT="0" distB="0" distL="114300" distR="114300" simplePos="0" relativeHeight="251660288" behindDoc="0" locked="0" layoutInCell="1" allowOverlap="1" wp14:anchorId="585636B8" wp14:editId="359BCC3C">
                <wp:simplePos x="0" y="0"/>
                <wp:positionH relativeFrom="column">
                  <wp:posOffset>6496050</wp:posOffset>
                </wp:positionH>
                <wp:positionV relativeFrom="paragraph">
                  <wp:posOffset>5715</wp:posOffset>
                </wp:positionV>
                <wp:extent cx="3162300" cy="6610350"/>
                <wp:effectExtent l="19050" t="19050" r="19050" b="19050"/>
                <wp:wrapNone/>
                <wp:docPr id="210028212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6610350"/>
                        </a:xfrm>
                        <a:prstGeom prst="roundRect">
                          <a:avLst>
                            <a:gd name="adj" fmla="val 16667"/>
                          </a:avLst>
                        </a:prstGeom>
                        <a:solidFill>
                          <a:srgbClr val="FFFFFF"/>
                        </a:solidFill>
                        <a:ln w="38100">
                          <a:solidFill>
                            <a:srgbClr val="00B0F0"/>
                          </a:solidFill>
                          <a:round/>
                          <a:headEnd/>
                          <a:tailEnd/>
                        </a:ln>
                      </wps:spPr>
                      <wps:txbx>
                        <w:txbxContent>
                          <w:p w14:paraId="66EA81CF" w14:textId="77777777" w:rsidR="000D5DA6" w:rsidRPr="00AC47FE" w:rsidRDefault="000D5DA6" w:rsidP="000D5DA6">
                            <w:pPr>
                              <w:rPr>
                                <w:rFonts w:ascii="Twinkl" w:hAnsi="Twinkl"/>
                                <w:b/>
                                <w:bCs/>
                                <w:sz w:val="20"/>
                                <w:szCs w:val="20"/>
                              </w:rPr>
                            </w:pPr>
                            <w:r w:rsidRPr="00AC47FE">
                              <w:rPr>
                                <w:rFonts w:ascii="Twinkl" w:hAnsi="Twinkl"/>
                                <w:b/>
                                <w:bCs/>
                                <w:sz w:val="20"/>
                                <w:szCs w:val="20"/>
                              </w:rPr>
                              <w:t>Personal, Social and Emotional Development</w:t>
                            </w:r>
                          </w:p>
                          <w:p w14:paraId="4D82C8ED" w14:textId="77777777" w:rsidR="000D5DA6" w:rsidRPr="00AC47FE" w:rsidRDefault="000D5DA6" w:rsidP="000D5DA6">
                            <w:pPr>
                              <w:rPr>
                                <w:rFonts w:ascii="Twinkl" w:hAnsi="Twinkl"/>
                                <w:sz w:val="20"/>
                                <w:szCs w:val="20"/>
                              </w:rPr>
                            </w:pPr>
                            <w:r w:rsidRPr="00AC47FE">
                              <w:rPr>
                                <w:rFonts w:ascii="Twinkl" w:hAnsi="Twinkl"/>
                                <w:sz w:val="20"/>
                                <w:szCs w:val="20"/>
                              </w:rPr>
                              <w:t xml:space="preserve">The focus will be on settling into school, getting to know one another and talking about feelings. Through weekly </w:t>
                            </w:r>
                            <w:r w:rsidRPr="00AC47FE">
                              <w:rPr>
                                <w:rFonts w:ascii="Twinkl" w:hAnsi="Twinkl"/>
                                <w:i/>
                                <w:iCs/>
                                <w:sz w:val="20"/>
                                <w:szCs w:val="20"/>
                              </w:rPr>
                              <w:t>Being Me in My World</w:t>
                            </w:r>
                            <w:r w:rsidRPr="00AC47FE">
                              <w:rPr>
                                <w:rFonts w:ascii="Twinkl" w:hAnsi="Twinkl"/>
                                <w:sz w:val="20"/>
                                <w:szCs w:val="20"/>
                              </w:rPr>
                              <w:t xml:space="preserve"> lessons, children will explore belonging, similarities and differences, cooperation, kindness, gentle hands and responsibility.</w:t>
                            </w:r>
                          </w:p>
                          <w:p w14:paraId="2D630710" w14:textId="77777777" w:rsidR="000D5DA6" w:rsidRPr="00AC47FE" w:rsidRDefault="000D5DA6" w:rsidP="000D5DA6">
                            <w:pPr>
                              <w:rPr>
                                <w:rFonts w:ascii="Twinkl" w:hAnsi="Twinkl"/>
                                <w:b/>
                                <w:bCs/>
                                <w:sz w:val="20"/>
                                <w:szCs w:val="20"/>
                              </w:rPr>
                            </w:pPr>
                            <w:r w:rsidRPr="00AC47FE">
                              <w:rPr>
                                <w:rFonts w:ascii="Twinkl" w:hAnsi="Twinkl"/>
                                <w:b/>
                                <w:bCs/>
                                <w:sz w:val="20"/>
                                <w:szCs w:val="20"/>
                              </w:rPr>
                              <w:t>Physical Development</w:t>
                            </w:r>
                          </w:p>
                          <w:p w14:paraId="4B12B7EB" w14:textId="77777777" w:rsidR="000D5DA6" w:rsidRPr="00AC47FE" w:rsidRDefault="000D5DA6" w:rsidP="000D5DA6">
                            <w:pPr>
                              <w:rPr>
                                <w:rFonts w:ascii="Twinkl" w:hAnsi="Twinkl"/>
                                <w:sz w:val="20"/>
                                <w:szCs w:val="20"/>
                              </w:rPr>
                            </w:pPr>
                            <w:r w:rsidRPr="00AC47FE">
                              <w:rPr>
                                <w:rFonts w:ascii="Twinkl" w:hAnsi="Twinkl"/>
                                <w:sz w:val="20"/>
                                <w:szCs w:val="20"/>
                              </w:rPr>
                              <w:t>Weekly PE lessons will develop fundamental movement skills such as running, jumping and skipping. Children will also develop coordination and control through topic-related activities and outdoor play.</w:t>
                            </w:r>
                          </w:p>
                          <w:p w14:paraId="28269AAC" w14:textId="77777777" w:rsidR="000D5DA6" w:rsidRPr="00AC47FE" w:rsidRDefault="000D5DA6" w:rsidP="000D5DA6">
                            <w:pPr>
                              <w:rPr>
                                <w:rFonts w:ascii="Twinkl" w:hAnsi="Twinkl"/>
                                <w:b/>
                                <w:bCs/>
                                <w:sz w:val="20"/>
                                <w:szCs w:val="20"/>
                              </w:rPr>
                            </w:pPr>
                            <w:r w:rsidRPr="00AC47FE">
                              <w:rPr>
                                <w:rFonts w:ascii="Twinkl" w:hAnsi="Twinkl"/>
                                <w:b/>
                                <w:bCs/>
                                <w:sz w:val="20"/>
                                <w:szCs w:val="20"/>
                              </w:rPr>
                              <w:t>Understanding the World</w:t>
                            </w:r>
                          </w:p>
                          <w:p w14:paraId="6C088C54" w14:textId="46EFD55D" w:rsidR="000D5DA6" w:rsidRPr="00AC47FE" w:rsidRDefault="000D5DA6" w:rsidP="000D5DA6">
                            <w:pPr>
                              <w:rPr>
                                <w:rFonts w:ascii="Twinkl" w:hAnsi="Twinkl"/>
                                <w:sz w:val="20"/>
                                <w:szCs w:val="20"/>
                              </w:rPr>
                            </w:pPr>
                            <w:r w:rsidRPr="00AC47FE">
                              <w:rPr>
                                <w:rFonts w:ascii="Twinkl" w:hAnsi="Twinkl"/>
                                <w:sz w:val="20"/>
                                <w:szCs w:val="20"/>
                              </w:rPr>
                              <w:t>Children will explore past and present events in their own and family lives, comparing how things have changed over time. They will compare familiar environments, including home, school and nursery, and learn about staying safe and healthy, the human body and the five senses.</w:t>
                            </w:r>
                            <w:r w:rsidR="00846E6B">
                              <w:rPr>
                                <w:rFonts w:ascii="Twinkl" w:hAnsi="Twinkl"/>
                                <w:sz w:val="20"/>
                                <w:szCs w:val="20"/>
                              </w:rPr>
                              <w:t xml:space="preserve"> We will think about how </w:t>
                            </w:r>
                            <w:r w:rsidR="00050F4C">
                              <w:rPr>
                                <w:rFonts w:ascii="Twinkl" w:hAnsi="Twinkl"/>
                                <w:sz w:val="20"/>
                                <w:szCs w:val="20"/>
                              </w:rPr>
                              <w:t>the weather changes with the seasons.</w:t>
                            </w:r>
                          </w:p>
                          <w:p w14:paraId="1EFC562C" w14:textId="77777777" w:rsidR="000D5DA6" w:rsidRPr="00AC47FE" w:rsidRDefault="000D5DA6" w:rsidP="000D5DA6">
                            <w:pPr>
                              <w:rPr>
                                <w:rFonts w:ascii="Twinkl" w:hAnsi="Twinkl"/>
                                <w:b/>
                                <w:bCs/>
                                <w:sz w:val="20"/>
                                <w:szCs w:val="20"/>
                              </w:rPr>
                            </w:pPr>
                            <w:r w:rsidRPr="00AC47FE">
                              <w:rPr>
                                <w:rFonts w:ascii="Twinkl" w:hAnsi="Twinkl"/>
                                <w:b/>
                                <w:bCs/>
                                <w:sz w:val="20"/>
                                <w:szCs w:val="20"/>
                              </w:rPr>
                              <w:t>Expressive Arts and Design</w:t>
                            </w:r>
                          </w:p>
                          <w:p w14:paraId="51829FF0" w14:textId="77777777" w:rsidR="000D5DA6" w:rsidRPr="00AC47FE" w:rsidRDefault="000D5DA6" w:rsidP="000D5DA6">
                            <w:pPr>
                              <w:rPr>
                                <w:rFonts w:ascii="Twinkl" w:hAnsi="Twinkl"/>
                                <w:sz w:val="20"/>
                                <w:szCs w:val="20"/>
                              </w:rPr>
                            </w:pPr>
                            <w:r w:rsidRPr="00AC47FE">
                              <w:rPr>
                                <w:rFonts w:ascii="Twinkl" w:hAnsi="Twinkl"/>
                                <w:sz w:val="20"/>
                                <w:szCs w:val="20"/>
                              </w:rPr>
                              <w:t>Children will explore self-portraits, family portraits and autumn-inspired artwork, with daily opportunities for independent creativity. Later in the term, festive activities will provide further opportunities to create. We will learn songs and poems, explore rhythm and syllables using percussion instruments, and develop our role-play through a Home Corner.</w:t>
                            </w:r>
                          </w:p>
                          <w:p w14:paraId="4743EC87" w14:textId="77777777" w:rsidR="000D5DA6" w:rsidRDefault="000D5D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5636B8" id="AutoShape 4" o:spid="_x0000_s1032" style="position:absolute;margin-left:511.5pt;margin-top:.45pt;width:249pt;height:5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" strokecolor="#00b0f0" strokeweight="3pt">
                <v:textbox>
                  <w:txbxContent>
                    <w:p w14:paraId="66EA81CF" w14:textId="77777777" w:rsidR="000D5DA6" w:rsidRPr="00AC47FE" w:rsidRDefault="000D5DA6" w:rsidP="000D5DA6">
                      <w:pPr>
                        <w:rPr>
                          <w:rFonts w:ascii="Twinkl" w:hAnsi="Twinkl"/>
                          <w:b/>
                          <w:bCs/>
                          <w:sz w:val="20"/>
                          <w:szCs w:val="20"/>
                        </w:rPr>
                      </w:pPr>
                      <w:r w:rsidRPr="00AC47FE">
                        <w:rPr>
                          <w:rFonts w:ascii="Twinkl" w:hAnsi="Twinkl"/>
                          <w:b/>
                          <w:bCs/>
                          <w:sz w:val="20"/>
                          <w:szCs w:val="20"/>
                        </w:rPr>
                        <w:t>Personal, Social and Emotional Development</w:t>
                      </w:r>
                    </w:p>
                    <w:p w14:paraId="4D82C8ED" w14:textId="77777777" w:rsidR="000D5DA6" w:rsidRPr="00AC47FE" w:rsidRDefault="000D5DA6" w:rsidP="000D5DA6">
                      <w:pPr>
                        <w:rPr>
                          <w:rFonts w:ascii="Twinkl" w:hAnsi="Twinkl"/>
                          <w:sz w:val="20"/>
                          <w:szCs w:val="20"/>
                        </w:rPr>
                      </w:pPr>
                      <w:r w:rsidRPr="00AC47FE">
                        <w:rPr>
                          <w:rFonts w:ascii="Twinkl" w:hAnsi="Twinkl"/>
                          <w:sz w:val="20"/>
                          <w:szCs w:val="20"/>
                        </w:rPr>
                        <w:t xml:space="preserve">The focus will be on settling into school, getting to know one another and talking about feelings. Through weekly </w:t>
                      </w:r>
                      <w:r w:rsidRPr="00AC47FE">
                        <w:rPr>
                          <w:rFonts w:ascii="Twinkl" w:hAnsi="Twinkl"/>
                          <w:i/>
                          <w:iCs/>
                          <w:sz w:val="20"/>
                          <w:szCs w:val="20"/>
                        </w:rPr>
                        <w:t>Being Me in My World</w:t>
                      </w:r>
                      <w:r w:rsidRPr="00AC47FE">
                        <w:rPr>
                          <w:rFonts w:ascii="Twinkl" w:hAnsi="Twinkl"/>
                          <w:sz w:val="20"/>
                          <w:szCs w:val="20"/>
                        </w:rPr>
                        <w:t xml:space="preserve"> lessons, children will explore belonging, similarities and differences, cooperation, kindness, gentle hands and responsibility.</w:t>
                      </w:r>
                    </w:p>
                    <w:p w14:paraId="2D630710" w14:textId="77777777" w:rsidR="000D5DA6" w:rsidRPr="00AC47FE" w:rsidRDefault="000D5DA6" w:rsidP="000D5DA6">
                      <w:pPr>
                        <w:rPr>
                          <w:rFonts w:ascii="Twinkl" w:hAnsi="Twinkl"/>
                          <w:b/>
                          <w:bCs/>
                          <w:sz w:val="20"/>
                          <w:szCs w:val="20"/>
                        </w:rPr>
                      </w:pPr>
                      <w:r w:rsidRPr="00AC47FE">
                        <w:rPr>
                          <w:rFonts w:ascii="Twinkl" w:hAnsi="Twinkl"/>
                          <w:b/>
                          <w:bCs/>
                          <w:sz w:val="20"/>
                          <w:szCs w:val="20"/>
                        </w:rPr>
                        <w:t>Physical Development</w:t>
                      </w:r>
                    </w:p>
                    <w:p w14:paraId="4B12B7EB" w14:textId="77777777" w:rsidR="000D5DA6" w:rsidRPr="00AC47FE" w:rsidRDefault="000D5DA6" w:rsidP="000D5DA6">
                      <w:pPr>
                        <w:rPr>
                          <w:rFonts w:ascii="Twinkl" w:hAnsi="Twinkl"/>
                          <w:sz w:val="20"/>
                          <w:szCs w:val="20"/>
                        </w:rPr>
                      </w:pPr>
                      <w:r w:rsidRPr="00AC47FE">
                        <w:rPr>
                          <w:rFonts w:ascii="Twinkl" w:hAnsi="Twinkl"/>
                          <w:sz w:val="20"/>
                          <w:szCs w:val="20"/>
                        </w:rPr>
                        <w:t>Weekly PE lessons will develop fundamental movement skills such as running, jumping and skipping. Children will also develop coordination and control through topic-related activities and outdoor play.</w:t>
                      </w:r>
                    </w:p>
                    <w:p w14:paraId="28269AAC" w14:textId="77777777" w:rsidR="000D5DA6" w:rsidRPr="00AC47FE" w:rsidRDefault="000D5DA6" w:rsidP="000D5DA6">
                      <w:pPr>
                        <w:rPr>
                          <w:rFonts w:ascii="Twinkl" w:hAnsi="Twinkl"/>
                          <w:b/>
                          <w:bCs/>
                          <w:sz w:val="20"/>
                          <w:szCs w:val="20"/>
                        </w:rPr>
                      </w:pPr>
                      <w:r w:rsidRPr="00AC47FE">
                        <w:rPr>
                          <w:rFonts w:ascii="Twinkl" w:hAnsi="Twinkl"/>
                          <w:b/>
                          <w:bCs/>
                          <w:sz w:val="20"/>
                          <w:szCs w:val="20"/>
                        </w:rPr>
                        <w:t>Understanding the World</w:t>
                      </w:r>
                    </w:p>
                    <w:p w14:paraId="6C088C54" w14:textId="46EFD55D" w:rsidR="000D5DA6" w:rsidRPr="00AC47FE" w:rsidRDefault="000D5DA6" w:rsidP="000D5DA6">
                      <w:pPr>
                        <w:rPr>
                          <w:rFonts w:ascii="Twinkl" w:hAnsi="Twinkl"/>
                          <w:sz w:val="20"/>
                          <w:szCs w:val="20"/>
                        </w:rPr>
                      </w:pPr>
                      <w:r w:rsidRPr="00AC47FE">
                        <w:rPr>
                          <w:rFonts w:ascii="Twinkl" w:hAnsi="Twinkl"/>
                          <w:sz w:val="20"/>
                          <w:szCs w:val="20"/>
                        </w:rPr>
                        <w:t>Children will explore past and present events in their own and family lives, comparing how things have changed over time. They will compare familiar environments, including home, school and nursery, and learn about staying safe and healthy, the human body and the five senses.</w:t>
                      </w:r>
                      <w:r w:rsidR="00846E6B">
                        <w:rPr>
                          <w:rFonts w:ascii="Twinkl" w:hAnsi="Twinkl"/>
                          <w:sz w:val="20"/>
                          <w:szCs w:val="20"/>
                        </w:rPr>
                        <w:t xml:space="preserve"> We will think about how </w:t>
                      </w:r>
                      <w:r w:rsidR="00050F4C">
                        <w:rPr>
                          <w:rFonts w:ascii="Twinkl" w:hAnsi="Twinkl"/>
                          <w:sz w:val="20"/>
                          <w:szCs w:val="20"/>
                        </w:rPr>
                        <w:t>the weather changes with the seasons.</w:t>
                      </w:r>
                    </w:p>
                    <w:p w14:paraId="1EFC562C" w14:textId="77777777" w:rsidR="000D5DA6" w:rsidRPr="00AC47FE" w:rsidRDefault="000D5DA6" w:rsidP="000D5DA6">
                      <w:pPr>
                        <w:rPr>
                          <w:rFonts w:ascii="Twinkl" w:hAnsi="Twinkl"/>
                          <w:b/>
                          <w:bCs/>
                          <w:sz w:val="20"/>
                          <w:szCs w:val="20"/>
                        </w:rPr>
                      </w:pPr>
                      <w:r w:rsidRPr="00AC47FE">
                        <w:rPr>
                          <w:rFonts w:ascii="Twinkl" w:hAnsi="Twinkl"/>
                          <w:b/>
                          <w:bCs/>
                          <w:sz w:val="20"/>
                          <w:szCs w:val="20"/>
                        </w:rPr>
                        <w:t>Expressive Arts and Design</w:t>
                      </w:r>
                    </w:p>
                    <w:p w14:paraId="51829FF0" w14:textId="77777777" w:rsidR="000D5DA6" w:rsidRPr="00AC47FE" w:rsidRDefault="000D5DA6" w:rsidP="000D5DA6">
                      <w:pPr>
                        <w:rPr>
                          <w:rFonts w:ascii="Twinkl" w:hAnsi="Twinkl"/>
                          <w:sz w:val="20"/>
                          <w:szCs w:val="20"/>
                        </w:rPr>
                      </w:pPr>
                      <w:r w:rsidRPr="00AC47FE">
                        <w:rPr>
                          <w:rFonts w:ascii="Twinkl" w:hAnsi="Twinkl"/>
                          <w:sz w:val="20"/>
                          <w:szCs w:val="20"/>
                        </w:rPr>
                        <w:t>Children will explore self-portraits, family portraits and autumn-inspired artwork, with daily opportunities for independent creativity. Later in the term, festive activities will provide further opportunities to create. We will learn songs and poems, explore rhythm and syllables using percussion instruments, and develop our role-play through a Home Corner.</w:t>
                      </w:r>
                    </w:p>
                    <w:p w14:paraId="4743EC87" w14:textId="77777777" w:rsidR="000D5DA6" w:rsidRDefault="000D5DA6"/>
                  </w:txbxContent>
                </v:textbox>
              </v:roundrect>
            </w:pict>
          </mc:Fallback>
        </mc:AlternateContent>
      </w:r>
      <w:r w:rsidR="00D056E3">
        <w:rPr>
          <w:noProof/>
        </w:rPr>
        <mc:AlternateContent>
          <mc:Choice Requires="wps">
            <w:drawing>
              <wp:inline distT="0" distB="0" distL="0" distR="0" wp14:anchorId="3C94724E" wp14:editId="43B44499">
                <wp:extent cx="304800" cy="304800"/>
                <wp:effectExtent l="0" t="0" r="0" b="0"/>
                <wp:docPr id="1123199011" name="AutoShape 3" descr="Generated image: Marvellous Me: A Colorful Self-Portrai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51E199" id="AutoShape 3" o:spid="_x0000_s1026" alt="Generated image: Marvellous Me: A Colorful Self-Portrai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A7E39">
        <w:tab/>
      </w:r>
    </w:p>
    <w:sectPr w:rsidR="00755587" w:rsidSect="000D5DA6">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F5DD7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91.8pt;height:47.4pt;visibility:visible;mso-wrap-style:square" o:bullet="t">
        <v:imagedata r:id="rId1" o:title=""/>
      </v:shape>
    </w:pict>
  </w:numPicBullet>
  <w:abstractNum w:abstractNumId="0" w15:restartNumberingAfterBreak="0">
    <w:nsid w:val="291C5C4C"/>
    <w:multiLevelType w:val="hybridMultilevel"/>
    <w:tmpl w:val="4886C54C"/>
    <w:lvl w:ilvl="0" w:tplc="A5CE6FE6">
      <w:start w:val="1"/>
      <w:numFmt w:val="bullet"/>
      <w:lvlText w:val=""/>
      <w:lvlPicBulletId w:val="0"/>
      <w:lvlJc w:val="left"/>
      <w:pPr>
        <w:tabs>
          <w:tab w:val="num" w:pos="720"/>
        </w:tabs>
        <w:ind w:left="720" w:hanging="360"/>
      </w:pPr>
      <w:rPr>
        <w:rFonts w:ascii="Symbol" w:hAnsi="Symbol" w:hint="default"/>
      </w:rPr>
    </w:lvl>
    <w:lvl w:ilvl="1" w:tplc="2C8AEFAA" w:tentative="1">
      <w:start w:val="1"/>
      <w:numFmt w:val="bullet"/>
      <w:lvlText w:val=""/>
      <w:lvlJc w:val="left"/>
      <w:pPr>
        <w:tabs>
          <w:tab w:val="num" w:pos="1440"/>
        </w:tabs>
        <w:ind w:left="1440" w:hanging="360"/>
      </w:pPr>
      <w:rPr>
        <w:rFonts w:ascii="Symbol" w:hAnsi="Symbol" w:hint="default"/>
      </w:rPr>
    </w:lvl>
    <w:lvl w:ilvl="2" w:tplc="E0D4DA52" w:tentative="1">
      <w:start w:val="1"/>
      <w:numFmt w:val="bullet"/>
      <w:lvlText w:val=""/>
      <w:lvlJc w:val="left"/>
      <w:pPr>
        <w:tabs>
          <w:tab w:val="num" w:pos="2160"/>
        </w:tabs>
        <w:ind w:left="2160" w:hanging="360"/>
      </w:pPr>
      <w:rPr>
        <w:rFonts w:ascii="Symbol" w:hAnsi="Symbol" w:hint="default"/>
      </w:rPr>
    </w:lvl>
    <w:lvl w:ilvl="3" w:tplc="06AEA180" w:tentative="1">
      <w:start w:val="1"/>
      <w:numFmt w:val="bullet"/>
      <w:lvlText w:val=""/>
      <w:lvlJc w:val="left"/>
      <w:pPr>
        <w:tabs>
          <w:tab w:val="num" w:pos="2880"/>
        </w:tabs>
        <w:ind w:left="2880" w:hanging="360"/>
      </w:pPr>
      <w:rPr>
        <w:rFonts w:ascii="Symbol" w:hAnsi="Symbol" w:hint="default"/>
      </w:rPr>
    </w:lvl>
    <w:lvl w:ilvl="4" w:tplc="4FD40EAA" w:tentative="1">
      <w:start w:val="1"/>
      <w:numFmt w:val="bullet"/>
      <w:lvlText w:val=""/>
      <w:lvlJc w:val="left"/>
      <w:pPr>
        <w:tabs>
          <w:tab w:val="num" w:pos="3600"/>
        </w:tabs>
        <w:ind w:left="3600" w:hanging="360"/>
      </w:pPr>
      <w:rPr>
        <w:rFonts w:ascii="Symbol" w:hAnsi="Symbol" w:hint="default"/>
      </w:rPr>
    </w:lvl>
    <w:lvl w:ilvl="5" w:tplc="EC10B062" w:tentative="1">
      <w:start w:val="1"/>
      <w:numFmt w:val="bullet"/>
      <w:lvlText w:val=""/>
      <w:lvlJc w:val="left"/>
      <w:pPr>
        <w:tabs>
          <w:tab w:val="num" w:pos="4320"/>
        </w:tabs>
        <w:ind w:left="4320" w:hanging="360"/>
      </w:pPr>
      <w:rPr>
        <w:rFonts w:ascii="Symbol" w:hAnsi="Symbol" w:hint="default"/>
      </w:rPr>
    </w:lvl>
    <w:lvl w:ilvl="6" w:tplc="3F9CCB10" w:tentative="1">
      <w:start w:val="1"/>
      <w:numFmt w:val="bullet"/>
      <w:lvlText w:val=""/>
      <w:lvlJc w:val="left"/>
      <w:pPr>
        <w:tabs>
          <w:tab w:val="num" w:pos="5040"/>
        </w:tabs>
        <w:ind w:left="5040" w:hanging="360"/>
      </w:pPr>
      <w:rPr>
        <w:rFonts w:ascii="Symbol" w:hAnsi="Symbol" w:hint="default"/>
      </w:rPr>
    </w:lvl>
    <w:lvl w:ilvl="7" w:tplc="DCAEC244" w:tentative="1">
      <w:start w:val="1"/>
      <w:numFmt w:val="bullet"/>
      <w:lvlText w:val=""/>
      <w:lvlJc w:val="left"/>
      <w:pPr>
        <w:tabs>
          <w:tab w:val="num" w:pos="5760"/>
        </w:tabs>
        <w:ind w:left="5760" w:hanging="360"/>
      </w:pPr>
      <w:rPr>
        <w:rFonts w:ascii="Symbol" w:hAnsi="Symbol" w:hint="default"/>
      </w:rPr>
    </w:lvl>
    <w:lvl w:ilvl="8" w:tplc="269A3F30" w:tentative="1">
      <w:start w:val="1"/>
      <w:numFmt w:val="bullet"/>
      <w:lvlText w:val=""/>
      <w:lvlJc w:val="left"/>
      <w:pPr>
        <w:tabs>
          <w:tab w:val="num" w:pos="6480"/>
        </w:tabs>
        <w:ind w:left="6480" w:hanging="360"/>
      </w:pPr>
      <w:rPr>
        <w:rFonts w:ascii="Symbol" w:hAnsi="Symbol" w:hint="default"/>
      </w:rPr>
    </w:lvl>
  </w:abstractNum>
  <w:num w:numId="1" w16cid:durableId="1069422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A6"/>
    <w:rsid w:val="0004212D"/>
    <w:rsid w:val="00050F4C"/>
    <w:rsid w:val="000D5DA6"/>
    <w:rsid w:val="000E1476"/>
    <w:rsid w:val="001A250D"/>
    <w:rsid w:val="001D5ACE"/>
    <w:rsid w:val="001F1766"/>
    <w:rsid w:val="002A0B75"/>
    <w:rsid w:val="003C71B9"/>
    <w:rsid w:val="003D1A9E"/>
    <w:rsid w:val="003F0EE3"/>
    <w:rsid w:val="0041407F"/>
    <w:rsid w:val="00473926"/>
    <w:rsid w:val="005066B0"/>
    <w:rsid w:val="005A7E39"/>
    <w:rsid w:val="006214A4"/>
    <w:rsid w:val="00624BE1"/>
    <w:rsid w:val="00755587"/>
    <w:rsid w:val="00840575"/>
    <w:rsid w:val="00846E6B"/>
    <w:rsid w:val="00A87C7C"/>
    <w:rsid w:val="00AC47FE"/>
    <w:rsid w:val="00CC2507"/>
    <w:rsid w:val="00D056E3"/>
    <w:rsid w:val="00E13944"/>
    <w:rsid w:val="00E74F9A"/>
    <w:rsid w:val="00E9464D"/>
    <w:rsid w:val="00EE3E7C"/>
    <w:rsid w:val="00F506E4"/>
    <w:rsid w:val="00F51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A1897"/>
  <w15:chartTrackingRefBased/>
  <w15:docId w15:val="{724CC3F3-3239-4F18-BFFE-26DE2EEC2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5D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5D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5D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5D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5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5D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5D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5D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5D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5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A6"/>
    <w:rPr>
      <w:rFonts w:eastAsiaTheme="majorEastAsia" w:cstheme="majorBidi"/>
      <w:color w:val="272727" w:themeColor="text1" w:themeTint="D8"/>
    </w:rPr>
  </w:style>
  <w:style w:type="paragraph" w:styleId="Title">
    <w:name w:val="Title"/>
    <w:basedOn w:val="Normal"/>
    <w:next w:val="Normal"/>
    <w:link w:val="TitleChar"/>
    <w:uiPriority w:val="10"/>
    <w:qFormat/>
    <w:rsid w:val="000D5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A6"/>
    <w:pPr>
      <w:spacing w:before="160"/>
      <w:jc w:val="center"/>
    </w:pPr>
    <w:rPr>
      <w:i/>
      <w:iCs/>
      <w:color w:val="404040" w:themeColor="text1" w:themeTint="BF"/>
    </w:rPr>
  </w:style>
  <w:style w:type="character" w:customStyle="1" w:styleId="QuoteChar">
    <w:name w:val="Quote Char"/>
    <w:basedOn w:val="DefaultParagraphFont"/>
    <w:link w:val="Quote"/>
    <w:uiPriority w:val="29"/>
    <w:rsid w:val="000D5DA6"/>
    <w:rPr>
      <w:i/>
      <w:iCs/>
      <w:color w:val="404040" w:themeColor="text1" w:themeTint="BF"/>
    </w:rPr>
  </w:style>
  <w:style w:type="paragraph" w:styleId="ListParagraph">
    <w:name w:val="List Paragraph"/>
    <w:basedOn w:val="Normal"/>
    <w:uiPriority w:val="34"/>
    <w:qFormat/>
    <w:rsid w:val="000D5DA6"/>
    <w:pPr>
      <w:ind w:left="720"/>
      <w:contextualSpacing/>
    </w:pPr>
  </w:style>
  <w:style w:type="character" w:styleId="IntenseEmphasis">
    <w:name w:val="Intense Emphasis"/>
    <w:basedOn w:val="DefaultParagraphFont"/>
    <w:uiPriority w:val="21"/>
    <w:qFormat/>
    <w:rsid w:val="000D5DA6"/>
    <w:rPr>
      <w:i/>
      <w:iCs/>
      <w:color w:val="2F5496" w:themeColor="accent1" w:themeShade="BF"/>
    </w:rPr>
  </w:style>
  <w:style w:type="paragraph" w:styleId="IntenseQuote">
    <w:name w:val="Intense Quote"/>
    <w:basedOn w:val="Normal"/>
    <w:next w:val="Normal"/>
    <w:link w:val="IntenseQuoteChar"/>
    <w:uiPriority w:val="30"/>
    <w:qFormat/>
    <w:rsid w:val="000D5D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5DA6"/>
    <w:rPr>
      <w:i/>
      <w:iCs/>
      <w:color w:val="2F5496" w:themeColor="accent1" w:themeShade="BF"/>
    </w:rPr>
  </w:style>
  <w:style w:type="character" w:styleId="IntenseReference">
    <w:name w:val="Intense Reference"/>
    <w:basedOn w:val="DefaultParagraphFont"/>
    <w:uiPriority w:val="32"/>
    <w:qFormat/>
    <w:rsid w:val="000D5DA6"/>
    <w:rPr>
      <w:b/>
      <w:bCs/>
      <w:smallCaps/>
      <w:color w:val="2F5496" w:themeColor="accent1" w:themeShade="BF"/>
      <w:spacing w:val="5"/>
    </w:rPr>
  </w:style>
  <w:style w:type="paragraph" w:styleId="NoSpacing">
    <w:name w:val="No Spacing"/>
    <w:uiPriority w:val="1"/>
    <w:qFormat/>
    <w:rsid w:val="000D5D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Symonds</dc:creator>
  <cp:keywords/>
  <dc:description/>
  <cp:lastModifiedBy>Laura Symonds</cp:lastModifiedBy>
  <cp:revision>2</cp:revision>
  <dcterms:created xsi:type="dcterms:W3CDTF">2026-09-08T12:35:00Z</dcterms:created>
  <dcterms:modified xsi:type="dcterms:W3CDTF">2026-09-08T12:35:00Z</dcterms:modified>
</cp:coreProperties>
</file>